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1A667A61" w14:textId="77777777" w:rsidR="00222237" w:rsidRPr="00432109" w:rsidRDefault="00222237"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517B4E" w:rsidRDefault="00222237" w:rsidP="00222237">
      <w:pPr>
        <w:autoSpaceDE w:val="0"/>
        <w:autoSpaceDN w:val="0"/>
        <w:adjustRightInd w:val="0"/>
        <w:jc w:val="center"/>
        <w:rPr>
          <w:rFonts w:ascii="Arial" w:hAnsi="Arial" w:cs="Arial"/>
          <w:bCs/>
          <w:sz w:val="24"/>
          <w:szCs w:val="24"/>
        </w:rPr>
      </w:pPr>
      <w:r w:rsidRPr="00517B4E">
        <w:rPr>
          <w:rFonts w:ascii="Arial" w:hAnsi="Arial" w:cs="Arial"/>
          <w:bCs/>
          <w:sz w:val="24"/>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ss.mm.ii.)</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(D.Lgs. 9 aprile 2008 n. 81 coordinato con il D.Lgs.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165C5" w14:textId="77777777" w:rsidR="00350DB2" w:rsidRDefault="00350DB2" w:rsidP="00525352">
      <w:r>
        <w:separator/>
      </w:r>
    </w:p>
  </w:endnote>
  <w:endnote w:type="continuationSeparator" w:id="0">
    <w:p w14:paraId="14CCE3AB" w14:textId="77777777" w:rsidR="00350DB2" w:rsidRDefault="00350DB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r w:rsidR="00835970">
      <w:fldChar w:fldCharType="begin"/>
    </w:r>
    <w:r w:rsidR="00835970">
      <w:instrText>NUMPAGES  \* Arabic  \* MERGEFORMAT</w:instrText>
    </w:r>
    <w:r w:rsidR="00835970">
      <w:fldChar w:fldCharType="separate"/>
    </w:r>
    <w:r>
      <w:t>3</w:t>
    </w:r>
    <w:r w:rsidR="00835970">
      <w:fldChar w:fldCharType="end"/>
    </w:r>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EBF47" w14:textId="77777777" w:rsidR="00350DB2" w:rsidRDefault="00350DB2" w:rsidP="00525352">
      <w:r>
        <w:separator/>
      </w:r>
    </w:p>
  </w:footnote>
  <w:footnote w:type="continuationSeparator" w:id="0">
    <w:p w14:paraId="2747A715" w14:textId="77777777" w:rsidR="00350DB2" w:rsidRDefault="00350DB2"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73BAEF71" w14:textId="77777777" w:rsidTr="000E32E1">
      <w:tc>
        <w:tcPr>
          <w:tcW w:w="3467" w:type="pct"/>
          <w:tcBorders>
            <w:right w:val="single" w:sz="4" w:space="0" w:color="auto"/>
          </w:tcBorders>
        </w:tcPr>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48198876">
    <w:abstractNumId w:val="11"/>
  </w:num>
  <w:num w:numId="2" w16cid:durableId="1981881107">
    <w:abstractNumId w:val="1"/>
  </w:num>
  <w:num w:numId="3" w16cid:durableId="2114089524">
    <w:abstractNumId w:val="21"/>
  </w:num>
  <w:num w:numId="4" w16cid:durableId="1311834417">
    <w:abstractNumId w:val="4"/>
  </w:num>
  <w:num w:numId="5" w16cid:durableId="1215387520">
    <w:abstractNumId w:val="22"/>
  </w:num>
  <w:num w:numId="6" w16cid:durableId="891892133">
    <w:abstractNumId w:val="18"/>
  </w:num>
  <w:num w:numId="7" w16cid:durableId="812217209">
    <w:abstractNumId w:val="10"/>
  </w:num>
  <w:num w:numId="8" w16cid:durableId="1110735577">
    <w:abstractNumId w:val="0"/>
  </w:num>
  <w:num w:numId="9" w16cid:durableId="1285193092">
    <w:abstractNumId w:val="7"/>
  </w:num>
  <w:num w:numId="10" w16cid:durableId="896361670">
    <w:abstractNumId w:val="8"/>
  </w:num>
  <w:num w:numId="11" w16cid:durableId="1545406816">
    <w:abstractNumId w:val="17"/>
  </w:num>
  <w:num w:numId="12" w16cid:durableId="795756123">
    <w:abstractNumId w:val="5"/>
  </w:num>
  <w:num w:numId="13" w16cid:durableId="85425718">
    <w:abstractNumId w:val="14"/>
  </w:num>
  <w:num w:numId="14" w16cid:durableId="10497882">
    <w:abstractNumId w:val="15"/>
  </w:num>
  <w:num w:numId="15" w16cid:durableId="1184398600">
    <w:abstractNumId w:val="16"/>
  </w:num>
  <w:num w:numId="16" w16cid:durableId="1966698558">
    <w:abstractNumId w:val="12"/>
  </w:num>
  <w:num w:numId="17" w16cid:durableId="1924022071">
    <w:abstractNumId w:val="13"/>
  </w:num>
  <w:num w:numId="18" w16cid:durableId="1020745381">
    <w:abstractNumId w:val="19"/>
  </w:num>
  <w:num w:numId="19" w16cid:durableId="1191842031">
    <w:abstractNumId w:val="2"/>
  </w:num>
  <w:num w:numId="20" w16cid:durableId="112016360">
    <w:abstractNumId w:val="20"/>
  </w:num>
  <w:num w:numId="21" w16cid:durableId="1597782217">
    <w:abstractNumId w:val="9"/>
  </w:num>
  <w:num w:numId="22" w16cid:durableId="860363766">
    <w:abstractNumId w:val="3"/>
  </w:num>
  <w:num w:numId="23" w16cid:durableId="69442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651-8997-4547-B82A-E729572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Ciacci Aurelia</cp:lastModifiedBy>
  <cp:revision>13</cp:revision>
  <dcterms:created xsi:type="dcterms:W3CDTF">2021-07-23T10:28:00Z</dcterms:created>
  <dcterms:modified xsi:type="dcterms:W3CDTF">2024-06-28T17:34:00Z</dcterms:modified>
</cp:coreProperties>
</file>